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  <w:r w:rsidR="00F54C6E" w:rsidRPr="00F54C6E">
        <w:rPr>
          <w:sz w:val="24"/>
          <w:szCs w:val="24"/>
        </w:rPr>
        <w:t xml:space="preserve"> </w:t>
      </w:r>
      <w:r w:rsidR="00F54C6E">
        <w:rPr>
          <w:sz w:val="24"/>
          <w:szCs w:val="24"/>
        </w:rPr>
        <w:t>on November 11</w:t>
      </w:r>
      <w:r w:rsidR="00F54C6E" w:rsidRPr="00C27BC9">
        <w:rPr>
          <w:sz w:val="24"/>
          <w:szCs w:val="24"/>
          <w:vertAlign w:val="superscript"/>
        </w:rPr>
        <w:t>th</w:t>
      </w:r>
      <w:r w:rsidR="00F54C6E">
        <w:rPr>
          <w:sz w:val="24"/>
          <w:szCs w:val="24"/>
        </w:rPr>
        <w:t xml:space="preserve"> 2014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2) Present;</w:t>
      </w:r>
      <w:r w:rsidR="00C27BC9">
        <w:rPr>
          <w:sz w:val="24"/>
          <w:szCs w:val="24"/>
        </w:rPr>
        <w:t xml:space="preserve"> Green, Plett, Wittenbach, First and DePotty</w:t>
      </w:r>
      <w:r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F54C6E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7BC9">
        <w:rPr>
          <w:sz w:val="24"/>
          <w:szCs w:val="24"/>
        </w:rPr>
        <w:t>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C27BC9">
        <w:rPr>
          <w:sz w:val="24"/>
          <w:szCs w:val="24"/>
        </w:rPr>
        <w:t xml:space="preserve"> motion </w:t>
      </w:r>
      <w:r w:rsidR="00F54C6E">
        <w:rPr>
          <w:sz w:val="24"/>
          <w:szCs w:val="24"/>
        </w:rPr>
        <w:t xml:space="preserve">was </w:t>
      </w:r>
      <w:r w:rsidR="00C27BC9">
        <w:rPr>
          <w:sz w:val="24"/>
          <w:szCs w:val="24"/>
        </w:rPr>
        <w:t>made by DePotty with support from First. Motion carried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C27BC9">
        <w:rPr>
          <w:sz w:val="24"/>
          <w:szCs w:val="24"/>
        </w:rPr>
        <w:t>assorted items were presented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</w:t>
      </w:r>
      <w:r w:rsidR="0052477C">
        <w:rPr>
          <w:sz w:val="24"/>
          <w:szCs w:val="24"/>
        </w:rPr>
        <w:t xml:space="preserve">October 2014 </w:t>
      </w:r>
      <w:r w:rsidR="00B80B08" w:rsidRPr="00B80B08">
        <w:rPr>
          <w:sz w:val="24"/>
          <w:szCs w:val="24"/>
        </w:rPr>
        <w:t xml:space="preserve">Minutes </w:t>
      </w:r>
      <w:r w:rsidR="0052477C">
        <w:rPr>
          <w:sz w:val="24"/>
          <w:szCs w:val="24"/>
        </w:rPr>
        <w:t xml:space="preserve">were read by Plett. </w:t>
      </w:r>
      <w:proofErr w:type="gramStart"/>
      <w:r w:rsidR="0052477C">
        <w:rPr>
          <w:sz w:val="24"/>
          <w:szCs w:val="24"/>
        </w:rPr>
        <w:t>Motion to approve minutes made by First with support from Wittenbach.</w:t>
      </w:r>
      <w:proofErr w:type="gramEnd"/>
      <w:r w:rsidR="0052477C">
        <w:rPr>
          <w:sz w:val="24"/>
          <w:szCs w:val="24"/>
        </w:rPr>
        <w:t xml:space="preserve">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</w:t>
      </w:r>
      <w:r w:rsidR="0052477C">
        <w:rPr>
          <w:sz w:val="24"/>
          <w:szCs w:val="24"/>
        </w:rPr>
        <w:t xml:space="preserve"> Wittenbach. </w:t>
      </w:r>
      <w:proofErr w:type="gramStart"/>
      <w:r w:rsidR="0052477C">
        <w:rPr>
          <w:sz w:val="24"/>
          <w:szCs w:val="24"/>
        </w:rPr>
        <w:t xml:space="preserve">Discussion about </w:t>
      </w:r>
      <w:r w:rsidR="00FC5632">
        <w:rPr>
          <w:sz w:val="24"/>
          <w:szCs w:val="24"/>
        </w:rPr>
        <w:t xml:space="preserve">the Township </w:t>
      </w:r>
      <w:r w:rsidR="0052477C">
        <w:rPr>
          <w:sz w:val="24"/>
          <w:szCs w:val="24"/>
        </w:rPr>
        <w:t xml:space="preserve">CD </w:t>
      </w:r>
      <w:r w:rsidR="00F54C6E">
        <w:rPr>
          <w:sz w:val="24"/>
          <w:szCs w:val="24"/>
        </w:rPr>
        <w:t xml:space="preserve">that is </w:t>
      </w:r>
      <w:r w:rsidR="0052477C">
        <w:rPr>
          <w:sz w:val="24"/>
          <w:szCs w:val="24"/>
        </w:rPr>
        <w:t>held at 5th/3rd</w:t>
      </w:r>
      <w:r>
        <w:rPr>
          <w:sz w:val="24"/>
          <w:szCs w:val="24"/>
        </w:rPr>
        <w:t xml:space="preserve"> </w:t>
      </w:r>
      <w:r w:rsidR="0052477C">
        <w:rPr>
          <w:sz w:val="24"/>
          <w:szCs w:val="24"/>
        </w:rPr>
        <w:t>Bank.</w:t>
      </w:r>
      <w:proofErr w:type="gramEnd"/>
      <w:r w:rsidR="0052477C">
        <w:rPr>
          <w:sz w:val="24"/>
          <w:szCs w:val="24"/>
        </w:rPr>
        <w:t xml:space="preserve"> Motion to split current CD with ½ into Featured CD for 44mos and other ½ at 28months if possible with the alternative being </w:t>
      </w:r>
      <w:r w:rsidR="00FC5632">
        <w:rPr>
          <w:sz w:val="24"/>
          <w:szCs w:val="24"/>
        </w:rPr>
        <w:t xml:space="preserve">move </w:t>
      </w:r>
      <w:r w:rsidR="00523244">
        <w:rPr>
          <w:sz w:val="24"/>
          <w:szCs w:val="24"/>
        </w:rPr>
        <w:t xml:space="preserve">the </w:t>
      </w:r>
      <w:r w:rsidR="00FC5632">
        <w:rPr>
          <w:sz w:val="24"/>
          <w:szCs w:val="24"/>
        </w:rPr>
        <w:t>CD to Mercantile Bank and split</w:t>
      </w:r>
      <w:r w:rsidR="0052477C">
        <w:rPr>
          <w:sz w:val="24"/>
          <w:szCs w:val="24"/>
        </w:rPr>
        <w:t xml:space="preserve"> CD ½ at 36 months and ½ at 48 months made by DePotty with support from Wittenbach. Motion carried. </w:t>
      </w:r>
      <w:proofErr w:type="gramStart"/>
      <w:r w:rsidR="0052477C">
        <w:rPr>
          <w:sz w:val="24"/>
          <w:szCs w:val="24"/>
        </w:rPr>
        <w:t>Motion to approve Treasurer’s report made by First with support from DePotty.</w:t>
      </w:r>
      <w:proofErr w:type="gramEnd"/>
      <w:r w:rsidR="0052477C"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FC5632">
        <w:rPr>
          <w:sz w:val="24"/>
          <w:szCs w:val="24"/>
        </w:rPr>
        <w:t xml:space="preserve">were read by Plett. </w:t>
      </w:r>
      <w:proofErr w:type="gramStart"/>
      <w:r w:rsidR="00FC5632">
        <w:rPr>
          <w:sz w:val="24"/>
          <w:szCs w:val="24"/>
        </w:rPr>
        <w:t>Motion to approve bills made by DePotty with support from First.</w:t>
      </w:r>
      <w:proofErr w:type="gramEnd"/>
      <w:r w:rsidR="00FC5632">
        <w:rPr>
          <w:sz w:val="24"/>
          <w:szCs w:val="24"/>
        </w:rPr>
        <w:t xml:space="preserve"> Motion carried</w:t>
      </w:r>
      <w:r w:rsidR="00515D55">
        <w:rPr>
          <w:sz w:val="24"/>
          <w:szCs w:val="24"/>
        </w:rPr>
        <w:t xml:space="preserve"> 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  <w:r w:rsidR="005C3D3C">
        <w:rPr>
          <w:sz w:val="24"/>
          <w:szCs w:val="24"/>
        </w:rPr>
        <w:t>;</w:t>
      </w:r>
    </w:p>
    <w:p w:rsidR="00FC5632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="008E364E">
        <w:t>A</w:t>
      </w:r>
      <w:r w:rsidRPr="001F7E1D">
        <w:rPr>
          <w:sz w:val="24"/>
          <w:szCs w:val="24"/>
        </w:rPr>
        <w:t>) Zoning</w:t>
      </w:r>
      <w:r w:rsidR="00F778CE" w:rsidRPr="001F7E1D">
        <w:rPr>
          <w:sz w:val="24"/>
          <w:szCs w:val="24"/>
        </w:rPr>
        <w:t xml:space="preserve"> report</w:t>
      </w:r>
      <w:r w:rsidR="00FC5632">
        <w:rPr>
          <w:sz w:val="24"/>
          <w:szCs w:val="24"/>
        </w:rPr>
        <w:t>;</w:t>
      </w:r>
    </w:p>
    <w:p w:rsidR="00FC5632" w:rsidRDefault="00FC5632" w:rsidP="00FC56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1) Discussion about landscaping requirements and the portable signage requirements changes the Township Planning Commission is recommending for the Zoning Master Plan updates.</w:t>
      </w:r>
      <w:r w:rsidR="00F778CE" w:rsidRPr="001F7E1D">
        <w:rPr>
          <w:sz w:val="24"/>
          <w:szCs w:val="24"/>
        </w:rPr>
        <w:t xml:space="preserve"> </w:t>
      </w:r>
      <w:r w:rsidR="008E364E">
        <w:rPr>
          <w:sz w:val="24"/>
          <w:szCs w:val="24"/>
        </w:rPr>
        <w:t xml:space="preserve">Resolution 11-11-14 pertaining to </w:t>
      </w:r>
      <w:r w:rsidR="008E5052">
        <w:rPr>
          <w:sz w:val="24"/>
          <w:szCs w:val="24"/>
        </w:rPr>
        <w:t xml:space="preserve">those </w:t>
      </w:r>
      <w:r w:rsidR="008E364E">
        <w:rPr>
          <w:sz w:val="24"/>
          <w:szCs w:val="24"/>
        </w:rPr>
        <w:t>changes was read and motioned to accept by First with support from Wittenbach. Motion carried</w:t>
      </w:r>
    </w:p>
    <w:p w:rsidR="008E364E" w:rsidRDefault="008E364E" w:rsidP="00FC56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2)</w:t>
      </w:r>
      <w:r w:rsidR="005C3D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Expiring Planning Commission </w:t>
      </w:r>
      <w:r w:rsidR="00523244">
        <w:rPr>
          <w:sz w:val="24"/>
          <w:szCs w:val="24"/>
        </w:rPr>
        <w:t xml:space="preserve">and Zoning Board of Appeal </w:t>
      </w:r>
      <w:r>
        <w:rPr>
          <w:sz w:val="24"/>
          <w:szCs w:val="24"/>
        </w:rPr>
        <w:t>appointments. The opening</w:t>
      </w:r>
      <w:r w:rsidR="00523244">
        <w:rPr>
          <w:sz w:val="24"/>
          <w:szCs w:val="24"/>
        </w:rPr>
        <w:t>s</w:t>
      </w:r>
      <w:r>
        <w:rPr>
          <w:sz w:val="24"/>
          <w:szCs w:val="24"/>
        </w:rPr>
        <w:t xml:space="preserve"> will be posted in Fire Station window and appointments will be decided at December’s meeting</w:t>
      </w:r>
    </w:p>
    <w:p w:rsidR="008E364E" w:rsidRDefault="008E364E" w:rsidP="00FC56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3) Workman’s Comp</w:t>
      </w:r>
      <w:r w:rsidR="003407C5">
        <w:rPr>
          <w:sz w:val="24"/>
          <w:szCs w:val="24"/>
        </w:rPr>
        <w:t xml:space="preserve">ensation Insurance </w:t>
      </w:r>
      <w:r w:rsidR="008E5052">
        <w:rPr>
          <w:sz w:val="24"/>
          <w:szCs w:val="24"/>
        </w:rPr>
        <w:t>w</w:t>
      </w:r>
      <w:r w:rsidR="003407C5">
        <w:rPr>
          <w:sz w:val="24"/>
          <w:szCs w:val="24"/>
        </w:rPr>
        <w:t>avier paperwork</w:t>
      </w:r>
      <w:r>
        <w:rPr>
          <w:sz w:val="24"/>
          <w:szCs w:val="24"/>
        </w:rPr>
        <w:t xml:space="preserve"> for</w:t>
      </w:r>
      <w:r w:rsidR="008E505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Zoning Administrator discussion. </w:t>
      </w:r>
      <w:r w:rsidR="005C3D3C">
        <w:rPr>
          <w:sz w:val="24"/>
          <w:szCs w:val="24"/>
        </w:rPr>
        <w:t xml:space="preserve">Due to the position of Zoning Administrator being a </w:t>
      </w:r>
      <w:r w:rsidR="008E5052">
        <w:rPr>
          <w:sz w:val="24"/>
          <w:szCs w:val="24"/>
        </w:rPr>
        <w:t xml:space="preserve">contracted </w:t>
      </w:r>
      <w:r w:rsidR="005C3D3C">
        <w:rPr>
          <w:sz w:val="24"/>
          <w:szCs w:val="24"/>
        </w:rPr>
        <w:t>self-employed vendor position and not an employee position, t</w:t>
      </w:r>
      <w:r w:rsidR="003407C5">
        <w:rPr>
          <w:sz w:val="24"/>
          <w:szCs w:val="24"/>
        </w:rPr>
        <w:t xml:space="preserve">he </w:t>
      </w:r>
      <w:r>
        <w:rPr>
          <w:sz w:val="24"/>
          <w:szCs w:val="24"/>
        </w:rPr>
        <w:t>Township</w:t>
      </w:r>
      <w:r w:rsidR="005C3D3C">
        <w:rPr>
          <w:sz w:val="24"/>
          <w:szCs w:val="24"/>
        </w:rPr>
        <w:t>’s</w:t>
      </w:r>
      <w:r>
        <w:rPr>
          <w:sz w:val="24"/>
          <w:szCs w:val="24"/>
        </w:rPr>
        <w:t xml:space="preserve"> insurance company needs </w:t>
      </w:r>
      <w:r w:rsidR="008E5052">
        <w:rPr>
          <w:sz w:val="24"/>
          <w:szCs w:val="24"/>
        </w:rPr>
        <w:t>this</w:t>
      </w:r>
      <w:r>
        <w:rPr>
          <w:sz w:val="24"/>
          <w:szCs w:val="24"/>
        </w:rPr>
        <w:t xml:space="preserve"> waiver signed and on file </w:t>
      </w:r>
      <w:r w:rsidR="003407C5">
        <w:rPr>
          <w:sz w:val="24"/>
          <w:szCs w:val="24"/>
        </w:rPr>
        <w:t xml:space="preserve">stating </w:t>
      </w:r>
      <w:r w:rsidR="00136EB3">
        <w:rPr>
          <w:sz w:val="24"/>
          <w:szCs w:val="24"/>
        </w:rPr>
        <w:t xml:space="preserve">that </w:t>
      </w:r>
      <w:r w:rsidR="00E3126E">
        <w:rPr>
          <w:sz w:val="24"/>
          <w:szCs w:val="24"/>
        </w:rPr>
        <w:t xml:space="preserve">the Zoning </w:t>
      </w:r>
      <w:r w:rsidR="003407C5">
        <w:rPr>
          <w:sz w:val="24"/>
          <w:szCs w:val="24"/>
        </w:rPr>
        <w:t>Administrator has their own insurance</w:t>
      </w:r>
      <w:r w:rsidR="005C3D3C">
        <w:rPr>
          <w:sz w:val="24"/>
          <w:szCs w:val="24"/>
        </w:rPr>
        <w:t>.</w:t>
      </w:r>
      <w:r w:rsidR="003407C5">
        <w:rPr>
          <w:sz w:val="24"/>
          <w:szCs w:val="24"/>
        </w:rPr>
        <w:t xml:space="preserve"> The Administrator refuses to sign </w:t>
      </w:r>
      <w:r w:rsidR="00E3126E">
        <w:rPr>
          <w:sz w:val="24"/>
          <w:szCs w:val="24"/>
        </w:rPr>
        <w:t>the waiver</w:t>
      </w:r>
      <w:r w:rsidR="00136EB3">
        <w:rPr>
          <w:sz w:val="24"/>
          <w:szCs w:val="24"/>
        </w:rPr>
        <w:t xml:space="preserve"> and </w:t>
      </w:r>
      <w:r w:rsidR="008E5052">
        <w:rPr>
          <w:sz w:val="24"/>
          <w:szCs w:val="24"/>
        </w:rPr>
        <w:t>claims</w:t>
      </w:r>
      <w:r w:rsidR="00136EB3">
        <w:rPr>
          <w:sz w:val="24"/>
          <w:szCs w:val="24"/>
        </w:rPr>
        <w:t xml:space="preserve"> they are </w:t>
      </w:r>
      <w:r w:rsidR="008E5052">
        <w:rPr>
          <w:sz w:val="24"/>
          <w:szCs w:val="24"/>
        </w:rPr>
        <w:t xml:space="preserve">considered </w:t>
      </w:r>
      <w:r w:rsidR="00136EB3">
        <w:rPr>
          <w:sz w:val="24"/>
          <w:szCs w:val="24"/>
        </w:rPr>
        <w:t>an employee.</w:t>
      </w:r>
      <w:r w:rsidR="00340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Township Lawyer was contacted by </w:t>
      </w:r>
      <w:r w:rsidR="00E3126E">
        <w:rPr>
          <w:sz w:val="24"/>
          <w:szCs w:val="24"/>
        </w:rPr>
        <w:t>the Township</w:t>
      </w:r>
      <w:r>
        <w:rPr>
          <w:sz w:val="24"/>
          <w:szCs w:val="24"/>
        </w:rPr>
        <w:t xml:space="preserve"> Supervisor about the situation.</w:t>
      </w:r>
      <w:r w:rsidR="003407C5">
        <w:rPr>
          <w:sz w:val="24"/>
          <w:szCs w:val="24"/>
        </w:rPr>
        <w:t xml:space="preserve"> </w:t>
      </w:r>
      <w:r w:rsidR="00E3126E">
        <w:rPr>
          <w:sz w:val="24"/>
          <w:szCs w:val="24"/>
        </w:rPr>
        <w:t xml:space="preserve">The </w:t>
      </w:r>
      <w:r w:rsidR="003407C5">
        <w:rPr>
          <w:sz w:val="24"/>
          <w:szCs w:val="24"/>
        </w:rPr>
        <w:t xml:space="preserve">Lawyer stated that the Zoning Administrator position is a </w:t>
      </w:r>
      <w:r w:rsidR="00136EB3">
        <w:rPr>
          <w:sz w:val="24"/>
          <w:szCs w:val="24"/>
        </w:rPr>
        <w:t xml:space="preserve">contracted </w:t>
      </w:r>
      <w:r w:rsidR="003407C5">
        <w:rPr>
          <w:sz w:val="24"/>
          <w:szCs w:val="24"/>
        </w:rPr>
        <w:t xml:space="preserve">self-employed position which receives a 1099 year-end tax form and therefore </w:t>
      </w:r>
      <w:r w:rsidR="00E3126E">
        <w:rPr>
          <w:sz w:val="24"/>
          <w:szCs w:val="24"/>
        </w:rPr>
        <w:t xml:space="preserve">is not </w:t>
      </w:r>
      <w:r w:rsidR="00136EB3">
        <w:rPr>
          <w:sz w:val="24"/>
          <w:szCs w:val="24"/>
        </w:rPr>
        <w:t xml:space="preserve">an employee nor </w:t>
      </w:r>
      <w:r w:rsidR="00E3126E">
        <w:rPr>
          <w:sz w:val="24"/>
          <w:szCs w:val="24"/>
        </w:rPr>
        <w:t>covered by</w:t>
      </w:r>
      <w:r w:rsidR="00136EB3">
        <w:rPr>
          <w:sz w:val="24"/>
          <w:szCs w:val="24"/>
        </w:rPr>
        <w:t xml:space="preserve"> the</w:t>
      </w:r>
      <w:r w:rsidR="00E3126E">
        <w:rPr>
          <w:sz w:val="24"/>
          <w:szCs w:val="24"/>
        </w:rPr>
        <w:t xml:space="preserve"> Township</w:t>
      </w:r>
      <w:r w:rsidR="00136EB3">
        <w:rPr>
          <w:sz w:val="24"/>
          <w:szCs w:val="24"/>
        </w:rPr>
        <w:t>’s</w:t>
      </w:r>
      <w:r w:rsidR="00E3126E">
        <w:rPr>
          <w:sz w:val="24"/>
          <w:szCs w:val="24"/>
        </w:rPr>
        <w:t xml:space="preserve"> workman’s comp</w:t>
      </w:r>
      <w:r w:rsidR="005C3D3C">
        <w:rPr>
          <w:sz w:val="24"/>
          <w:szCs w:val="24"/>
        </w:rPr>
        <w:t>ensation</w:t>
      </w:r>
      <w:r w:rsidR="00E3126E">
        <w:rPr>
          <w:sz w:val="24"/>
          <w:szCs w:val="24"/>
        </w:rPr>
        <w:t xml:space="preserve"> insurance. The Township is not liable</w:t>
      </w:r>
      <w:r w:rsidR="005C3D3C">
        <w:rPr>
          <w:sz w:val="24"/>
          <w:szCs w:val="24"/>
        </w:rPr>
        <w:t xml:space="preserve"> for any</w:t>
      </w:r>
      <w:r w:rsidR="008E5052">
        <w:rPr>
          <w:sz w:val="24"/>
          <w:szCs w:val="24"/>
        </w:rPr>
        <w:t xml:space="preserve"> coverage of any sort</w:t>
      </w:r>
      <w:r w:rsidR="005C3D3C">
        <w:rPr>
          <w:sz w:val="24"/>
          <w:szCs w:val="24"/>
        </w:rPr>
        <w:t xml:space="preserve">. This was explained to the Zoning Administrator who was present </w:t>
      </w:r>
      <w:r w:rsidR="008E5052">
        <w:rPr>
          <w:sz w:val="24"/>
          <w:szCs w:val="24"/>
        </w:rPr>
        <w:t xml:space="preserve">during </w:t>
      </w:r>
      <w:r w:rsidR="00F54C6E">
        <w:rPr>
          <w:sz w:val="24"/>
          <w:szCs w:val="24"/>
        </w:rPr>
        <w:t xml:space="preserve">the </w:t>
      </w:r>
      <w:r w:rsidR="008E5052">
        <w:rPr>
          <w:sz w:val="24"/>
          <w:szCs w:val="24"/>
        </w:rPr>
        <w:t xml:space="preserve">meeting </w:t>
      </w:r>
      <w:r w:rsidR="005C3D3C">
        <w:rPr>
          <w:sz w:val="24"/>
          <w:szCs w:val="24"/>
        </w:rPr>
        <w:t>for this discussion.</w:t>
      </w:r>
    </w:p>
    <w:p w:rsidR="00515D55" w:rsidRDefault="00932C2F" w:rsidP="00FC56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15D55">
        <w:rPr>
          <w:sz w:val="24"/>
          <w:szCs w:val="24"/>
        </w:rPr>
        <w:t xml:space="preserve"> </w:t>
      </w:r>
      <w:r w:rsidR="008E364E">
        <w:rPr>
          <w:sz w:val="24"/>
          <w:szCs w:val="24"/>
        </w:rPr>
        <w:t>B</w:t>
      </w:r>
      <w:r w:rsidR="00515D55">
        <w:rPr>
          <w:sz w:val="24"/>
          <w:szCs w:val="24"/>
        </w:rPr>
        <w:t>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5C3D3C">
        <w:rPr>
          <w:sz w:val="24"/>
          <w:szCs w:val="24"/>
        </w:rPr>
        <w:t xml:space="preserve"> – 16 runs with 3</w:t>
      </w:r>
      <w:r w:rsidR="00136EB3">
        <w:rPr>
          <w:sz w:val="24"/>
          <w:szCs w:val="24"/>
        </w:rPr>
        <w:t xml:space="preserve"> runs</w:t>
      </w:r>
      <w:r w:rsidR="005C3D3C">
        <w:rPr>
          <w:sz w:val="24"/>
          <w:szCs w:val="24"/>
        </w:rPr>
        <w:t xml:space="preserve"> in Orange Township</w:t>
      </w:r>
    </w:p>
    <w:p w:rsidR="00A85D50" w:rsidRPr="00B80B08" w:rsidRDefault="00A85D50" w:rsidP="00FC5632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</w:t>
      </w:r>
      <w:proofErr w:type="gramStart"/>
      <w:r w:rsidRPr="00B80B08">
        <w:t>a</w:t>
      </w:r>
      <w:proofErr w:type="gramEnd"/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proofErr w:type="spellStart"/>
      <w:r w:rsidR="005C3D3C">
        <w:rPr>
          <w:sz w:val="24"/>
          <w:szCs w:val="24"/>
        </w:rPr>
        <w:t>Boerson</w:t>
      </w:r>
      <w:proofErr w:type="spellEnd"/>
      <w:r w:rsidR="005C3D3C">
        <w:rPr>
          <w:sz w:val="24"/>
          <w:szCs w:val="24"/>
        </w:rPr>
        <w:t xml:space="preserve"> Farms placing </w:t>
      </w:r>
      <w:r w:rsidR="00A85D50">
        <w:rPr>
          <w:sz w:val="24"/>
          <w:szCs w:val="24"/>
        </w:rPr>
        <w:t xml:space="preserve">4 parcels of </w:t>
      </w:r>
      <w:r w:rsidR="005C3D3C">
        <w:rPr>
          <w:sz w:val="24"/>
          <w:szCs w:val="24"/>
        </w:rPr>
        <w:t>farmland into PA116</w:t>
      </w:r>
      <w:r w:rsidR="00136EB3">
        <w:rPr>
          <w:sz w:val="24"/>
          <w:szCs w:val="24"/>
        </w:rPr>
        <w:t xml:space="preserve"> discussion</w:t>
      </w:r>
      <w:r w:rsidR="005C3D3C">
        <w:rPr>
          <w:sz w:val="24"/>
          <w:szCs w:val="24"/>
        </w:rPr>
        <w:t xml:space="preserve">. </w:t>
      </w:r>
      <w:proofErr w:type="gramStart"/>
      <w:r w:rsidR="005C3D3C">
        <w:rPr>
          <w:sz w:val="24"/>
          <w:szCs w:val="24"/>
        </w:rPr>
        <w:t>M</w:t>
      </w:r>
      <w:r w:rsidR="00136EB3">
        <w:rPr>
          <w:sz w:val="24"/>
          <w:szCs w:val="24"/>
        </w:rPr>
        <w:t xml:space="preserve">otion to approve </w:t>
      </w:r>
      <w:proofErr w:type="spellStart"/>
      <w:r w:rsidR="00F54C6E">
        <w:rPr>
          <w:sz w:val="24"/>
          <w:szCs w:val="24"/>
        </w:rPr>
        <w:t>Boerson’s</w:t>
      </w:r>
      <w:proofErr w:type="spellEnd"/>
      <w:r w:rsidR="00F54C6E">
        <w:rPr>
          <w:sz w:val="24"/>
          <w:szCs w:val="24"/>
        </w:rPr>
        <w:t xml:space="preserve"> </w:t>
      </w:r>
      <w:r w:rsidR="00136EB3">
        <w:rPr>
          <w:sz w:val="24"/>
          <w:szCs w:val="24"/>
        </w:rPr>
        <w:t>P</w:t>
      </w:r>
      <w:r w:rsidR="00A85D50">
        <w:rPr>
          <w:sz w:val="24"/>
          <w:szCs w:val="24"/>
        </w:rPr>
        <w:t>A</w:t>
      </w:r>
      <w:r w:rsidR="00136EB3">
        <w:rPr>
          <w:sz w:val="24"/>
          <w:szCs w:val="24"/>
        </w:rPr>
        <w:t>116 application made by First with support from DePotty.</w:t>
      </w:r>
      <w:proofErr w:type="gramEnd"/>
      <w:r w:rsidR="00136EB3">
        <w:rPr>
          <w:sz w:val="24"/>
          <w:szCs w:val="24"/>
        </w:rPr>
        <w:t xml:space="preserve"> Motion carried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r w:rsidR="00136EB3">
        <w:rPr>
          <w:sz w:val="24"/>
          <w:szCs w:val="24"/>
        </w:rPr>
        <w:t>November Election had 428 voters</w:t>
      </w: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136EB3">
        <w:rPr>
          <w:sz w:val="24"/>
          <w:szCs w:val="24"/>
        </w:rPr>
        <w:t>-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136EB3">
        <w:rPr>
          <w:sz w:val="24"/>
          <w:szCs w:val="24"/>
        </w:rPr>
        <w:t>8:04pm by DePotty with support from First.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A85D50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286602" w:rsidRDefault="00286602" w:rsidP="001F7E1D">
      <w:pPr>
        <w:pStyle w:val="NoSpacing"/>
        <w:rPr>
          <w:sz w:val="24"/>
          <w:szCs w:val="24"/>
        </w:rPr>
      </w:pPr>
    </w:p>
    <w:p w:rsidR="00286602" w:rsidRDefault="00286602" w:rsidP="001F7E1D">
      <w:pPr>
        <w:pStyle w:val="NoSpacing"/>
        <w:rPr>
          <w:sz w:val="24"/>
          <w:szCs w:val="24"/>
        </w:rPr>
      </w:pPr>
    </w:p>
    <w:p w:rsidR="00286602" w:rsidRDefault="00286602" w:rsidP="001F7E1D">
      <w:pPr>
        <w:pStyle w:val="NoSpacing"/>
        <w:rPr>
          <w:sz w:val="24"/>
          <w:szCs w:val="24"/>
        </w:rPr>
      </w:pPr>
    </w:p>
    <w:p w:rsidR="00286602" w:rsidRPr="00286602" w:rsidRDefault="00286602" w:rsidP="001F7E1D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>Approved Dec 9</w:t>
      </w:r>
      <w:r w:rsidRPr="00286602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2014</w:t>
      </w:r>
      <w:bookmarkStart w:id="0" w:name="_GoBack"/>
      <w:bookmarkEnd w:id="0"/>
    </w:p>
    <w:sectPr w:rsidR="00286602" w:rsidRPr="00286602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86" w:rsidRDefault="00054386" w:rsidP="00F21B2C">
      <w:pPr>
        <w:spacing w:after="0" w:line="240" w:lineRule="auto"/>
      </w:pPr>
      <w:r>
        <w:separator/>
      </w:r>
    </w:p>
  </w:endnote>
  <w:endnote w:type="continuationSeparator" w:id="0">
    <w:p w:rsidR="00054386" w:rsidRDefault="00054386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86" w:rsidRDefault="00054386" w:rsidP="00F21B2C">
      <w:pPr>
        <w:spacing w:after="0" w:line="240" w:lineRule="auto"/>
      </w:pPr>
      <w:r>
        <w:separator/>
      </w:r>
    </w:p>
  </w:footnote>
  <w:footnote w:type="continuationSeparator" w:id="0">
    <w:p w:rsidR="00054386" w:rsidRDefault="00054386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C27BC9" w:rsidRDefault="00C27BC9" w:rsidP="00F21B2C">
    <w:pPr>
      <w:pStyle w:val="Header"/>
      <w:jc w:val="center"/>
    </w:pPr>
    <w:r>
      <w:t>November 11</w:t>
    </w:r>
    <w:r w:rsidRPr="00C27BC9">
      <w:rPr>
        <w:vertAlign w:val="superscript"/>
      </w:rPr>
      <w:t>th</w:t>
    </w:r>
    <w:r>
      <w:t xml:space="preserve"> 2014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4386"/>
    <w:rsid w:val="000C7C00"/>
    <w:rsid w:val="000E687A"/>
    <w:rsid w:val="00101D4C"/>
    <w:rsid w:val="00136EB3"/>
    <w:rsid w:val="00173417"/>
    <w:rsid w:val="00195134"/>
    <w:rsid w:val="001F7E1D"/>
    <w:rsid w:val="00286602"/>
    <w:rsid w:val="003407C5"/>
    <w:rsid w:val="003A50EB"/>
    <w:rsid w:val="00425920"/>
    <w:rsid w:val="004B2E33"/>
    <w:rsid w:val="004C3607"/>
    <w:rsid w:val="00515D55"/>
    <w:rsid w:val="00523244"/>
    <w:rsid w:val="0052477C"/>
    <w:rsid w:val="005C3492"/>
    <w:rsid w:val="005C3D3C"/>
    <w:rsid w:val="006E0B13"/>
    <w:rsid w:val="00794F05"/>
    <w:rsid w:val="007C0FF0"/>
    <w:rsid w:val="008E364E"/>
    <w:rsid w:val="008E5052"/>
    <w:rsid w:val="00903047"/>
    <w:rsid w:val="00932C2F"/>
    <w:rsid w:val="009415B4"/>
    <w:rsid w:val="0099245C"/>
    <w:rsid w:val="0099741B"/>
    <w:rsid w:val="00A067D9"/>
    <w:rsid w:val="00A85D50"/>
    <w:rsid w:val="00B7580D"/>
    <w:rsid w:val="00B80B08"/>
    <w:rsid w:val="00C27BC9"/>
    <w:rsid w:val="00CC7DFC"/>
    <w:rsid w:val="00D4109E"/>
    <w:rsid w:val="00D87873"/>
    <w:rsid w:val="00DA0E91"/>
    <w:rsid w:val="00DB3CC7"/>
    <w:rsid w:val="00DC22F6"/>
    <w:rsid w:val="00E25979"/>
    <w:rsid w:val="00E3126E"/>
    <w:rsid w:val="00EB7B7B"/>
    <w:rsid w:val="00EE0EAE"/>
    <w:rsid w:val="00F04349"/>
    <w:rsid w:val="00F21B2C"/>
    <w:rsid w:val="00F37932"/>
    <w:rsid w:val="00F54C6E"/>
    <w:rsid w:val="00F778CE"/>
    <w:rsid w:val="00FC5632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2014-12-09T19:52:00Z</cp:lastPrinted>
  <dcterms:created xsi:type="dcterms:W3CDTF">2014-12-08T21:36:00Z</dcterms:created>
  <dcterms:modified xsi:type="dcterms:W3CDTF">2015-03-05T20:30:00Z</dcterms:modified>
</cp:coreProperties>
</file>